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3E387" w14:textId="77777777" w:rsidR="00F172B2" w:rsidRDefault="002B0FB6" w:rsidP="002A3F5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</w:pPr>
      <w:r>
        <w:rPr>
          <w:noProof/>
        </w:rPr>
        <w:drawing>
          <wp:inline distT="0" distB="0" distL="0" distR="0" wp14:anchorId="121F38B2" wp14:editId="52CEC6FA">
            <wp:extent cx="731520" cy="975360"/>
            <wp:effectExtent l="0" t="0" r="0" b="0"/>
            <wp:docPr id="243482164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0C965E" w14:textId="77777777" w:rsidR="002A3F55" w:rsidRPr="002A3F55" w:rsidRDefault="002A3F55" w:rsidP="002A3F5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</w:pPr>
      <w:r w:rsidRPr="002A3F5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  <w:t>Algemene Voorwaarden –Praktijk Jan </w:t>
      </w:r>
    </w:p>
    <w:p w14:paraId="72F19CAA" w14:textId="77777777" w:rsidR="002A3F55" w:rsidRPr="002A3F55" w:rsidRDefault="002A3F55" w:rsidP="002A3F5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</w:pPr>
      <w:r w:rsidRPr="002A3F5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  <w:t>1. Algemeen</w:t>
      </w:r>
    </w:p>
    <w:p w14:paraId="3A14242A" w14:textId="77777777" w:rsidR="002A3F55" w:rsidRPr="002A3F55" w:rsidRDefault="002A3F55" w:rsidP="002A3F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2A3F5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1.1 Deze algemene voorwaarden zijn van toepassing op alle overeenkomsten en diensten tussen Praktijk Jan en de cliënt, tenzij schriftelijk anders is overeengekomen.</w:t>
      </w:r>
      <w:r w:rsidRPr="002A3F5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  <w:t>1.2 De therapeut is ingeschreven bij de NFG, het BIG register en de KvK</w:t>
      </w:r>
    </w:p>
    <w:p w14:paraId="31BC2338" w14:textId="77777777" w:rsidR="002A3F55" w:rsidRPr="002A3F55" w:rsidRDefault="002A3F55" w:rsidP="002A3F5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</w:pPr>
      <w:r w:rsidRPr="002A3F5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  <w:t>2. Behandeling en werkwijze</w:t>
      </w:r>
    </w:p>
    <w:p w14:paraId="199FEB85" w14:textId="77777777" w:rsidR="002A3F55" w:rsidRPr="002A3F55" w:rsidRDefault="002A3F55" w:rsidP="002A3F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2A3F5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2.1 De therapeut voert de behandeling naar beste inzicht en vermogen uit, conform de eisen van goed </w:t>
      </w:r>
      <w:proofErr w:type="spellStart"/>
      <w:r w:rsidRPr="002A3F5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hulpverlenerschap</w:t>
      </w:r>
      <w:proofErr w:type="spellEnd"/>
      <w:r w:rsidRPr="002A3F5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.</w:t>
      </w:r>
      <w:r w:rsidRPr="002A3F5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  <w:t xml:space="preserve">2.2 De aard van de therapie is </w:t>
      </w:r>
      <w:proofErr w:type="spellStart"/>
      <w:r w:rsidRPr="002A3F5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psycho</w:t>
      </w:r>
      <w:proofErr w:type="spellEnd"/>
      <w:r w:rsidRPr="002A3F5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sociale therapie en is geen vervanging voor medische behandeling tenzij anders overeengekomen.</w:t>
      </w:r>
      <w:r w:rsidRPr="002A3F5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  <w:t>2.3 De cliënt is zelf verantwoordelijk voor het geven van juiste informatie en het nemen van beslissingen rondom zijn/haar gezondheid.</w:t>
      </w:r>
    </w:p>
    <w:p w14:paraId="271B0E6E" w14:textId="77777777" w:rsidR="002A3F55" w:rsidRPr="002A3F55" w:rsidRDefault="002A3F55" w:rsidP="002A3F5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</w:pPr>
      <w:r w:rsidRPr="002A3F5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  <w:t>3. Afspraken en annulering</w:t>
      </w:r>
    </w:p>
    <w:p w14:paraId="540565E1" w14:textId="77777777" w:rsidR="002A3F55" w:rsidRPr="002A3F55" w:rsidRDefault="002A3F55" w:rsidP="002A3F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2A3F5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3.1 Afspraken kunnen tot 48 uur van tevoren kosteloos worden geannuleerd of verplaatst.</w:t>
      </w:r>
      <w:r w:rsidRPr="002A3F5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  <w:t>3.2 Bij niet tijdig annuleren of bij no-show wordt het volledige tarief in rekening gebracht.</w:t>
      </w:r>
      <w:r w:rsidRPr="002A3F5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  <w:t>3.3 Annuleren kan telefonisch of per e-mail.</w:t>
      </w:r>
    </w:p>
    <w:p w14:paraId="6E22535C" w14:textId="77777777" w:rsidR="002A3F55" w:rsidRPr="002A3F55" w:rsidRDefault="002A3F55" w:rsidP="002A3F5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</w:pPr>
      <w:r w:rsidRPr="002A3F5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  <w:t>4. Tarieven en betaling</w:t>
      </w:r>
    </w:p>
    <w:p w14:paraId="35E4DC78" w14:textId="77777777" w:rsidR="002A3F55" w:rsidRPr="002A3F55" w:rsidRDefault="002A3F55" w:rsidP="002A3F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2A3F5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4.1 De tarieven staan vermeld op de website of worden vooraf besproken.</w:t>
      </w:r>
      <w:r w:rsidRPr="002A3F5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  <w:t>4.2 Betaling dient te geschieden na afloop van het consult, er wordt een factuur met het verschuldigde bedrag verzonden naar client per email.</w:t>
      </w:r>
    </w:p>
    <w:p w14:paraId="27EABEBD" w14:textId="77777777" w:rsidR="002A3F55" w:rsidRPr="002A3F55" w:rsidRDefault="002A3F55" w:rsidP="002A3F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2A3F5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4.3 Client is verplicht het verschuldigde bedrag binnen 14 dagen na factuurdatum te betalen.</w:t>
      </w:r>
      <w:r w:rsidRPr="002A3F5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  <w:t>4.4 Bij niet-tijdige betaling kunnen administratiekosten in rekening worden gebracht.</w:t>
      </w:r>
    </w:p>
    <w:p w14:paraId="73A415A6" w14:textId="77777777" w:rsidR="002A3F55" w:rsidRPr="002A3F55" w:rsidRDefault="002A3F55" w:rsidP="002A3F5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</w:pPr>
      <w:r w:rsidRPr="002A3F5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  <w:t>5. Vergoeding en verzekering</w:t>
      </w:r>
    </w:p>
    <w:p w14:paraId="78DF7BF6" w14:textId="77777777" w:rsidR="002A3F55" w:rsidRPr="002A3F55" w:rsidRDefault="002A3F55" w:rsidP="002A3F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2A3F5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5.1 De cliënt is zelf verantwoordelijk voor het informeren naar mogelijke vergoeding bij de zorgverzekeraar.</w:t>
      </w:r>
      <w:r w:rsidRPr="002A3F5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  <w:t>5.2 De therapeut is niet aansprakelijk voor het niet (volledig) vergoeden door een zorgverzekeraar.</w:t>
      </w:r>
    </w:p>
    <w:p w14:paraId="30A3738B" w14:textId="77777777" w:rsidR="002A3F55" w:rsidRPr="002A3F55" w:rsidRDefault="002A3F55" w:rsidP="002A3F5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</w:pPr>
      <w:r w:rsidRPr="002A3F5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  <w:t>6. Geheimhouding en privacy</w:t>
      </w:r>
    </w:p>
    <w:p w14:paraId="099479FC" w14:textId="77777777" w:rsidR="002A3F55" w:rsidRPr="002A3F55" w:rsidRDefault="002A3F55" w:rsidP="002A3F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2A3F5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lastRenderedPageBreak/>
        <w:t>6.1 De therapeut houdt zich aan de AVG en heeft een privacyverklaring beschikbaar.</w:t>
      </w:r>
      <w:r w:rsidRPr="002A3F5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  <w:t>6.2 Alle informatie die door de cliënt wordt verstrekt is vertrouwelijk, tenzij wettelijke verplichtingen anders vereisen.</w:t>
      </w:r>
    </w:p>
    <w:p w14:paraId="20186DE6" w14:textId="77777777" w:rsidR="002A3F55" w:rsidRPr="002A3F55" w:rsidRDefault="002A3F55" w:rsidP="002A3F5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</w:pPr>
      <w:r w:rsidRPr="002A3F5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  <w:t>7. Aansprakelijkheid</w:t>
      </w:r>
    </w:p>
    <w:p w14:paraId="643CD09E" w14:textId="77777777" w:rsidR="002A3F55" w:rsidRPr="002A3F55" w:rsidRDefault="002A3F55" w:rsidP="002A3F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2A3F5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7.1 De therapeut is niet aansprakelijk voor materiële of immateriële schade voortvloeiend uit de behandeling, tenzij sprake is van opzet of grove nalatigheid.</w:t>
      </w:r>
      <w:r w:rsidRPr="002A3F5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  <w:t>7.2 De cliënt blijft te allen tijde verantwoordelijk voor eigen keuzes en gedragingen.</w:t>
      </w:r>
    </w:p>
    <w:p w14:paraId="0C1C22DB" w14:textId="77777777" w:rsidR="002A3F55" w:rsidRPr="002A3F55" w:rsidRDefault="002A3F55" w:rsidP="002A3F5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</w:pPr>
      <w:r w:rsidRPr="002A3F5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  <w:t>8. Klachtenregeling</w:t>
      </w:r>
    </w:p>
    <w:p w14:paraId="2E71DCCA" w14:textId="77777777" w:rsidR="002A3F55" w:rsidRPr="002A3F55" w:rsidRDefault="002A3F55" w:rsidP="002A3F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2A3F5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8.1 Indien de cliënt ontevreden is, wordt verzocht dit eerst te bespreken met de therapeut.</w:t>
      </w:r>
      <w:r w:rsidRPr="002A3F5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  <w:t>8.2 Bij blijvende onvrede kan de cliënt zich wenden tot de beroepsvereniging of een geschillencommissie, indien van toepassing.</w:t>
      </w:r>
    </w:p>
    <w:p w14:paraId="612FF1D2" w14:textId="77777777" w:rsidR="002A3F55" w:rsidRPr="002A3F55" w:rsidRDefault="002A3F55" w:rsidP="002A3F5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2A3F5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pict w14:anchorId="61B43524">
          <v:rect id="_x0000_i1025" style="width:0;height:1.5pt" o:hralign="center" o:hrstd="t" o:hr="t" fillcolor="#a0a0a0" stroked="f"/>
        </w:pict>
      </w:r>
    </w:p>
    <w:p w14:paraId="075CE739" w14:textId="77777777" w:rsidR="00A82152" w:rsidRDefault="00A82152"/>
    <w:sectPr w:rsidR="00A821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F55"/>
    <w:rsid w:val="00067582"/>
    <w:rsid w:val="002A3F55"/>
    <w:rsid w:val="002B0FB6"/>
    <w:rsid w:val="003A2DEE"/>
    <w:rsid w:val="00A82152"/>
    <w:rsid w:val="00D1022A"/>
    <w:rsid w:val="00F17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5B325"/>
  <w15:chartTrackingRefBased/>
  <w15:docId w15:val="{38B87CAC-DB47-4E83-8EBC-288FB8CD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A3F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A3F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A3F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A3F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A3F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A3F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A3F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A3F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A3F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A3F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A3F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A3F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A3F5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A3F5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A3F5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A3F5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A3F5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A3F5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A3F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A3F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A3F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A3F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A3F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A3F5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A3F5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A3F5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A3F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A3F5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A3F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1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00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FCD66073F569439ECED524DC4B0A27" ma:contentTypeVersion="14" ma:contentTypeDescription="Een nieuw document maken." ma:contentTypeScope="" ma:versionID="93ff17de7d412459fdc15d0db239c13c">
  <xsd:schema xmlns:xsd="http://www.w3.org/2001/XMLSchema" xmlns:xs="http://www.w3.org/2001/XMLSchema" xmlns:p="http://schemas.microsoft.com/office/2006/metadata/properties" xmlns:ns3="b0181756-2325-4d48-bca4-c15ed1d7a517" xmlns:ns4="d8dbc623-f69b-47f8-bef7-47189b59adf2" targetNamespace="http://schemas.microsoft.com/office/2006/metadata/properties" ma:root="true" ma:fieldsID="01e4b5403c46671c6e201c0cff67a46a" ns3:_="" ns4:_="">
    <xsd:import namespace="b0181756-2325-4d48-bca4-c15ed1d7a517"/>
    <xsd:import namespace="d8dbc623-f69b-47f8-bef7-47189b59adf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181756-2325-4d48-bca4-c15ed1d7a5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dbc623-f69b-47f8-bef7-47189b59adf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0181756-2325-4d48-bca4-c15ed1d7a517" xsi:nil="true"/>
  </documentManagement>
</p:properties>
</file>

<file path=customXml/itemProps1.xml><?xml version="1.0" encoding="utf-8"?>
<ds:datastoreItem xmlns:ds="http://schemas.openxmlformats.org/officeDocument/2006/customXml" ds:itemID="{3B7B25B1-48FA-42F5-8103-2EA18DB65F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181756-2325-4d48-bca4-c15ed1d7a517"/>
    <ds:schemaRef ds:uri="d8dbc623-f69b-47f8-bef7-47189b59ad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84AE00-518B-425A-89DB-9A36B575B8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8A628E-9C4B-4058-B49B-81ED75B4F7AC}">
  <ds:schemaRefs>
    <ds:schemaRef ds:uri="http://schemas.microsoft.com/office/2006/metadata/properties"/>
    <ds:schemaRef ds:uri="http://schemas.microsoft.com/office/infopath/2007/PartnerControls"/>
    <ds:schemaRef ds:uri="b0181756-2325-4d48-bca4-c15ed1d7a5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1994</Characters>
  <Application>Microsoft Office Word</Application>
  <DocSecurity>0</DocSecurity>
  <Lines>16</Lines>
  <Paragraphs>4</Paragraphs>
  <ScaleCrop>false</ScaleCrop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Peter de Rijke</dc:creator>
  <cp:keywords/>
  <dc:description/>
  <cp:lastModifiedBy>Jan Peter de Rijke</cp:lastModifiedBy>
  <cp:revision>1</cp:revision>
  <dcterms:created xsi:type="dcterms:W3CDTF">2025-06-10T19:29:00Z</dcterms:created>
  <dcterms:modified xsi:type="dcterms:W3CDTF">2025-06-10T19:30:00Z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0x01010030FCD66073F569439ECED524DC4B0A27</vt:lpwstr>
  </property>
</Properties>
</file>